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06" w:rsidRPr="009073D5" w:rsidRDefault="009073D5" w:rsidP="009073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73D5">
        <w:rPr>
          <w:rFonts w:ascii="Times New Roman" w:hAnsi="Times New Roman" w:cs="Times New Roman"/>
          <w:b/>
          <w:sz w:val="48"/>
          <w:szCs w:val="48"/>
        </w:rPr>
        <w:t>Доходы и расходы за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073D5" w:rsidTr="009073D5"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Субсидии на выполнение МЗ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Субсидии на иные цели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Платные образовательные услуги</w:t>
            </w:r>
          </w:p>
        </w:tc>
      </w:tr>
      <w:tr w:rsidR="009073D5" w:rsidTr="009073D5"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Доходы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48 319 487,30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8 449 536,80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1 006 693,09</w:t>
            </w:r>
          </w:p>
        </w:tc>
      </w:tr>
      <w:tr w:rsidR="009073D5" w:rsidTr="009073D5"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 xml:space="preserve">Расходы 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48 317 402,62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8 568 007,88</w:t>
            </w:r>
          </w:p>
        </w:tc>
        <w:tc>
          <w:tcPr>
            <w:tcW w:w="3640" w:type="dxa"/>
          </w:tcPr>
          <w:p w:rsidR="009073D5" w:rsidRPr="009073D5" w:rsidRDefault="009073D5" w:rsidP="009073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73D5">
              <w:rPr>
                <w:rFonts w:ascii="Times New Roman" w:hAnsi="Times New Roman" w:cs="Times New Roman"/>
                <w:sz w:val="40"/>
                <w:szCs w:val="40"/>
              </w:rPr>
              <w:t>954 080,85</w:t>
            </w:r>
          </w:p>
        </w:tc>
      </w:tr>
    </w:tbl>
    <w:p w:rsidR="009073D5" w:rsidRDefault="009073D5" w:rsidP="009073D5">
      <w:pPr>
        <w:jc w:val="center"/>
      </w:pPr>
      <w:bookmarkStart w:id="0" w:name="_GoBack"/>
      <w:bookmarkEnd w:id="0"/>
    </w:p>
    <w:sectPr w:rsidR="009073D5" w:rsidSect="00907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DB"/>
    <w:rsid w:val="00785540"/>
    <w:rsid w:val="009073D5"/>
    <w:rsid w:val="00E654DB"/>
    <w:rsid w:val="00F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AA6"/>
  <w15:chartTrackingRefBased/>
  <w15:docId w15:val="{AED2DEAD-759E-4F3F-82F7-07B9B306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2025-06-17T04:15:00Z</dcterms:created>
  <dcterms:modified xsi:type="dcterms:W3CDTF">2025-06-17T04:19:00Z</dcterms:modified>
</cp:coreProperties>
</file>